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仿宋" w:hAnsi="仿宋" w:eastAsia="仿宋" w:cs="仿宋_GB2312"/>
          <w:sz w:val="30"/>
          <w:szCs w:val="30"/>
        </w:rPr>
        <w:t>附件1：</w:t>
      </w:r>
      <w:r>
        <w:rPr>
          <w:rFonts w:hint="eastAsia" w:ascii="黑体" w:hAnsi="黑体" w:eastAsia="黑体" w:cs="黑体"/>
          <w:sz w:val="24"/>
          <w:szCs w:val="24"/>
        </w:rPr>
        <w:t>陕西师范大学第五届“哲政领航 中公助力”公务员模拟考试大赛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大 赛 简 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进一步引导大学生从容应对就业压力，正确认识就业形势，有效帮助我校备考国家、陕西及各省公务员、选调生、事业单位、大学生村官等岗位的同学了解考试流程、把握备考重点、提升综合素质，2017年10月，毕业生就业指导服务中心会同哲学与政府管理学院、中公教育集团继续举办陕西师范大学第五届“哲政领航 中公助力”公务员模拟考试大赛。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校第一届公务员模拟考试大赛于2013年11月启动，现已成功举办了四届。大赛组委会在我校领导、毕业生就业指导服务中心、党委学工部（学生处）、团委、研究生院、中公教育集团、海亮教育集团领导和老师的大力支持下，组织了30余场政策宣讲培训会、行政能力测试与申论写作专题培训会和生涯访谈、7场面试礼仪与技巧培训会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吸引校内外3000余名学生报名参赛。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大赛笔试设行政能力测试和申论两项考试内容，采取标准化命题和标准化考试时间进行安排，由</w:t>
      </w:r>
      <w:r>
        <w:rPr>
          <w:rFonts w:hint="eastAsia" w:ascii="仿宋" w:hAnsi="仿宋" w:eastAsia="仿宋" w:cs="仿宋_GB2312"/>
          <w:sz w:val="28"/>
          <w:szCs w:val="28"/>
        </w:rPr>
        <w:t>中公教育集团专家出题并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进行集中阅卷。选拔笔试中表现出色的100名选手进入大赛的复赛环节，</w:t>
      </w:r>
      <w:r>
        <w:rPr>
          <w:rFonts w:hint="eastAsia" w:ascii="仿宋" w:hAnsi="仿宋" w:eastAsia="仿宋" w:cs="仿宋_GB2312"/>
          <w:sz w:val="28"/>
          <w:szCs w:val="28"/>
        </w:rPr>
        <w:t>以结构化面试的方式进行复赛。评委对选手的综合分析能力、应变能力、沟通能力、信息获取能力、言语表达、举止仪表等进行综合评定，选拔16-24名选手进入年度公务员模拟考试大赛总决赛。选手们将在决赛赛场上放飞青春梦想，展现学子风采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角逐“公务之星”“公务达人”“公务新秀”“公务风采”等奖项。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陕西师范大学毕业生就业指导服务中心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哲学与政府管理学院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DA4677"/>
    <w:rsid w:val="2A0A6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0"/>
    <w:rPr>
      <w:rFonts w:ascii="Arial" w:hAnsi="Arial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dcterms:modified xsi:type="dcterms:W3CDTF">2017-10-11T02:45:01Z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